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50" w:rsidRPr="00EC7550" w:rsidRDefault="00EC7550" w:rsidP="00EC7550">
      <w:pPr>
        <w:pStyle w:val="a3"/>
        <w:shd w:val="clear" w:color="auto" w:fill="FFFFFF"/>
        <w:jc w:val="both"/>
        <w:rPr>
          <w:b/>
          <w:sz w:val="28"/>
          <w:szCs w:val="28"/>
        </w:rPr>
      </w:pPr>
      <w:bookmarkStart w:id="0" w:name="_GoBack"/>
      <w:r w:rsidRPr="00EC7550">
        <w:rPr>
          <w:b/>
          <w:sz w:val="28"/>
          <w:szCs w:val="28"/>
        </w:rPr>
        <w:t>О порядке проведения и проверки итогового сочинения (изложения)</w:t>
      </w:r>
    </w:p>
    <w:bookmarkEnd w:id="0"/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 2024 - 2025 учебном году проводится 4 декабря 2024 года, 5 февраля 2025 года, 9 апреля 2025 года.</w:t>
      </w:r>
    </w:p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образования.</w:t>
      </w:r>
    </w:p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Итоговое сочинение (изложение) начинается в 10:00 по местному времени.</w:t>
      </w:r>
    </w:p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Продолжительность написания итогового сочинения (изложения) составляет 3 часа 55 минут.</w:t>
      </w:r>
    </w:p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Комплекты тем итогового сочинения и текстов для итогового изложения предоставляются в день проведения итогового сочинения (изложения).</w:t>
      </w:r>
    </w:p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Во время проведения итогового сочинения (изложения) на рабочем столе участника кроме бланков итогового сочинения (изложения) находятся:</w:t>
      </w:r>
    </w:p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- ручка (</w:t>
      </w:r>
      <w:proofErr w:type="spellStart"/>
      <w:r w:rsidRPr="00EC7550">
        <w:t>гелевая</w:t>
      </w:r>
      <w:proofErr w:type="spellEnd"/>
      <w:r w:rsidRPr="00EC7550">
        <w:t xml:space="preserve"> или капиллярная с чернилами черного цвета)</w:t>
      </w:r>
    </w:p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- документ, удостоверяющий личность</w:t>
      </w:r>
    </w:p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- для участников итогового сочинения – орфографический словарь, выданный по месту проведения итогового сочинения, для участников итогового изложения – орфографический и толковый словарь, выданные по месту проведения итогового изложения</w:t>
      </w:r>
    </w:p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- листы бумаги для черновиков, выданные по месту проведения итогового сочинения (изложения)</w:t>
      </w:r>
    </w:p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- лекарства и продукты питания (при необходимости).</w:t>
      </w:r>
    </w:p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Во время проведения итогового сочинения (изложения)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информации, собственные орфографические и (или) толковые словари, пользоваться текстами литературного материала.</w:t>
      </w:r>
    </w:p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Итоговые сочинения (изложения) оцениваются по системе «зачет» или «незачет».</w:t>
      </w:r>
    </w:p>
    <w:p w:rsidR="00EC7550" w:rsidRPr="00EC7550" w:rsidRDefault="00EC7550" w:rsidP="00EC7550">
      <w:pPr>
        <w:pStyle w:val="a3"/>
        <w:shd w:val="clear" w:color="auto" w:fill="FFFFFF"/>
        <w:jc w:val="both"/>
      </w:pPr>
      <w:r w:rsidRPr="00EC7550">
        <w:t>Проверка итогового сочинения (изложения) проводится членами комиссии по проверке итогового сочинения (изложения), созданной в образовательной организации, в которой проводится итоговое сочинение (изложение). По результатам проверки оформляется «Протокол проверки итогового сочинения (изложения)»</w:t>
      </w:r>
    </w:p>
    <w:p w:rsidR="00A82FA8" w:rsidRPr="00EC7550" w:rsidRDefault="00A82FA8">
      <w:pPr>
        <w:rPr>
          <w:rFonts w:ascii="Times New Roman" w:hAnsi="Times New Roman" w:cs="Times New Roman"/>
          <w:sz w:val="24"/>
          <w:szCs w:val="24"/>
        </w:rPr>
      </w:pPr>
    </w:p>
    <w:sectPr w:rsidR="00A82FA8" w:rsidRPr="00EC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70"/>
    <w:rsid w:val="005627DE"/>
    <w:rsid w:val="005C197D"/>
    <w:rsid w:val="00A82FA8"/>
    <w:rsid w:val="00E27170"/>
    <w:rsid w:val="00EC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BA54"/>
  <w15:chartTrackingRefBased/>
  <w15:docId w15:val="{5DD8E5AF-EF3B-49C8-8CF7-5D8E99FC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2024-11-08T06:26:00Z</dcterms:created>
  <dcterms:modified xsi:type="dcterms:W3CDTF">2024-11-08T06:26:00Z</dcterms:modified>
</cp:coreProperties>
</file>